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09" w:rsidRDefault="00050509" w:rsidP="00050509">
      <w:pPr>
        <w:pStyle w:val="normacttext"/>
      </w:pPr>
      <w:r>
        <w:t>Приложение № 1</w:t>
      </w:r>
    </w:p>
    <w:p w:rsidR="00050509" w:rsidRPr="00A76BC7" w:rsidRDefault="00050509" w:rsidP="00050509">
      <w:pPr>
        <w:pStyle w:val="normacttext"/>
      </w:pPr>
      <w:r>
        <w:rPr>
          <w:sz w:val="23"/>
          <w:szCs w:val="23"/>
        </w:rPr>
        <w:t>Утверждены</w:t>
      </w:r>
      <w:r>
        <w:br/>
      </w:r>
      <w:r>
        <w:rPr>
          <w:sz w:val="23"/>
          <w:szCs w:val="23"/>
        </w:rPr>
        <w:t>приказом Министерства образования</w:t>
      </w:r>
      <w:r>
        <w:br/>
      </w:r>
      <w:r>
        <w:rPr>
          <w:sz w:val="23"/>
          <w:szCs w:val="23"/>
        </w:rPr>
        <w:t>и науки Российской Федерации</w:t>
      </w:r>
      <w:r>
        <w:br/>
      </w:r>
      <w:r>
        <w:rPr>
          <w:sz w:val="23"/>
          <w:szCs w:val="23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3"/>
            <w:szCs w:val="23"/>
          </w:rPr>
          <w:t>2013 г</w:t>
        </w:r>
      </w:smartTag>
      <w:r>
        <w:rPr>
          <w:sz w:val="23"/>
          <w:szCs w:val="23"/>
        </w:rPr>
        <w:t>. № 1324</w:t>
      </w:r>
    </w:p>
    <w:p w:rsidR="00050509" w:rsidRDefault="00050509" w:rsidP="00050509">
      <w:pPr>
        <w:pStyle w:val="normacttext"/>
      </w:pPr>
      <w:r>
        <w:rPr>
          <w:sz w:val="23"/>
          <w:szCs w:val="23"/>
        </w:rPr>
        <w:t xml:space="preserve">                                                         ПОКАЗАТЕЛИ</w:t>
      </w:r>
      <w:r>
        <w:br/>
        <w:t xml:space="preserve">                       </w:t>
      </w:r>
      <w:r w:rsidRPr="00B76964">
        <w:t>ДЕЯТЕЛЬНОСТИ МУНИЦИПАЛЬНОГО БЮДЖЕТНОГО      ОБЩЕОБРАЗОВАТЕЛЬНОГО УЧРЕЖДЕНИЯ   СРЕДНЯЯ ОБЩЕОБРАЗОВАТЕЛЬНАЯ ШКОЛА с. РУССКИЙ КАМЕШКИР, ПОДЛЕЖАЩЕЙ САМООБСЛЕДОВАНИЮ</w:t>
      </w:r>
    </w:p>
    <w:p w:rsidR="00050509" w:rsidRDefault="00050509" w:rsidP="00050509">
      <w:pPr>
        <w:pStyle w:val="normacttext"/>
      </w:pPr>
      <w:r>
        <w:t>Приказ Министерства образования и науки Российской Федерации</w:t>
      </w:r>
      <w:r>
        <w:br/>
        <w:t> от 10 декабря 2013 г. № 1324</w:t>
      </w:r>
    </w:p>
    <w:p w:rsidR="00050509" w:rsidRDefault="00050509" w:rsidP="00050509">
      <w:pPr>
        <w:pStyle w:val="normacttext"/>
      </w:pPr>
      <w:r>
        <w:t>Зарегистрировано Министерством юстиции Российской Федерации</w:t>
      </w:r>
      <w:r>
        <w:br/>
        <w:t xml:space="preserve">28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Регистрационный № 31135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5"/>
        <w:gridCol w:w="4552"/>
        <w:gridCol w:w="1114"/>
        <w:gridCol w:w="995"/>
        <w:gridCol w:w="957"/>
        <w:gridCol w:w="1132"/>
      </w:tblGrid>
      <w:tr w:rsidR="00050509" w:rsidRPr="001F6BEB" w:rsidTr="005D39AF">
        <w:trPr>
          <w:tblCellSpacing w:w="0" w:type="dxa"/>
        </w:trPr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:rsidR="00050509" w:rsidRDefault="00050509" w:rsidP="005D39AF">
            <w:pPr>
              <w:pStyle w:val="normacttext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19" w:type="dxa"/>
            <w:tcBorders>
              <w:top w:val="single" w:sz="4" w:space="0" w:color="auto"/>
            </w:tcBorders>
            <w:vAlign w:val="center"/>
          </w:tcPr>
          <w:p w:rsidR="00050509" w:rsidRDefault="00050509" w:rsidP="005D39AF">
            <w:pPr>
              <w:pStyle w:val="normacttext"/>
            </w:pPr>
            <w:r>
              <w:t>Показатели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050509" w:rsidRDefault="00050509" w:rsidP="005D39AF">
            <w:pPr>
              <w:pStyle w:val="normacttext"/>
            </w:pPr>
            <w:r>
              <w:t>Единица измерения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050509" w:rsidRDefault="00050509" w:rsidP="005D39AF">
            <w:pPr>
              <w:pStyle w:val="normacttext"/>
            </w:pPr>
            <w:r>
              <w:t>2012-2013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50509" w:rsidRDefault="00050509" w:rsidP="005D39AF">
            <w:pPr>
              <w:pStyle w:val="normacttext"/>
            </w:pPr>
            <w:r>
              <w:t>2013-2014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050509" w:rsidRDefault="00050509" w:rsidP="005D39AF">
            <w:pPr>
              <w:pStyle w:val="normacttext"/>
            </w:pPr>
            <w:r>
              <w:t xml:space="preserve"> 2014-2015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 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1.1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Общая численность учащихся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485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478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 xml:space="preserve"> 505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1.2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191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196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207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1.3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232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221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227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1.4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62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61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71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1.5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197\44,3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197\47,1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237\47%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1.6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балл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31,3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32,1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31,8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1.7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балл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21,3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10,9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11,4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1.8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балл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10,9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58,6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62,9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1.9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балл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58,1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44,9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51,5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1.10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0\0%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0\0%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0\0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1.11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 xml:space="preserve">Численность/удельный вес численности </w:t>
            </w:r>
            <w:r>
              <w:lastRenderedPageBreak/>
              <w:t>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lastRenderedPageBreak/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0\0%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0\0%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0\0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lastRenderedPageBreak/>
              <w:t>1.12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0\0%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0\0%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0\0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1.13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0\0%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0\0%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0\0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1.14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0\0%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0\0%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0\0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1.15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0\0%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0\0%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0\0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1.16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0\0%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0\0%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4\0,8%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1.17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0\0%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0\0%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4\5,6%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1.18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330\68%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345\72%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168\33,2%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1.19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99\30%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110\32%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38\7,5%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1.19.1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Регионального уровня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25\28%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34\31%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38\7,5%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1.19.2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Федерального уровня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8\8%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8\7,2%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0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1.19.3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Международного уровня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3\0,6%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3\0,62%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0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1.20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0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0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0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1.21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20\4,1%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22\4,61%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0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1.22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0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0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0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1.23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0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0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0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1.24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44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40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42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1.25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39\88%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36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35\83,3%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1.26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39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33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31\73,8%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1.27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4\1,56%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4\1,56%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7\16,6%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1.28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4\1,56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4\1,56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4\9,5%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1.29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34\77,2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32\80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30\71,4%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1.29.1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Высшая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18\40,9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16\\40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15\35,7%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1.29.2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Первая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16\36,3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16\40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15\35,75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1.30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1.30.1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До 5 лет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5\11,3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3\7,5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5\11,9%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1.30.2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Свыше 30 лет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27\61,3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25\62,5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9\21,4%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1.31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8\18,1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6\15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9\21,4%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1.32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3\6,8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3\7,5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5\11,9%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1.33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9\56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12\55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35\83,3%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1.34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6\56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12\55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30\71,4%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2.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Инфраструктура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 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2.1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 xml:space="preserve">Количество компьютеров в расчете на одного учащегося </w:t>
            </w:r>
            <w:proofErr w:type="gramStart"/>
            <w:r>
              <w:t xml:space="preserve">( </w:t>
            </w:r>
            <w:proofErr w:type="gramEnd"/>
            <w:r>
              <w:t>всего 85 комплектов)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Единиц</w:t>
            </w:r>
          </w:p>
          <w:p w:rsidR="00050509" w:rsidRDefault="00050509" w:rsidP="005D39AF">
            <w:pPr>
              <w:pStyle w:val="normacttext"/>
            </w:pPr>
            <w:r>
              <w:t xml:space="preserve"> 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0,17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0,17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0,17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2.2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единиц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9722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11912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18216\36%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2.3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да/нет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2.4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Наличие читального зала библиотеки, в том числе: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да/нет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2.4.1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да/нет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2.4.2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да/нет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2.4.3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да/нет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2.4.4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да/нет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2.4.5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С контролируемой распечаткой бумажных материалов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да/нет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да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2.5</w:t>
            </w:r>
          </w:p>
        </w:tc>
        <w:tc>
          <w:tcPr>
            <w:tcW w:w="4719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15" w:type="dxa"/>
            <w:vAlign w:val="center"/>
          </w:tcPr>
          <w:p w:rsidR="00050509" w:rsidRDefault="00050509" w:rsidP="005D39AF">
            <w:pPr>
              <w:pStyle w:val="normacttext"/>
            </w:pPr>
            <w:r>
              <w:t>человек/%</w:t>
            </w:r>
          </w:p>
        </w:tc>
        <w:tc>
          <w:tcPr>
            <w:tcW w:w="1012" w:type="dxa"/>
          </w:tcPr>
          <w:p w:rsidR="00050509" w:rsidRDefault="00050509" w:rsidP="005D39AF">
            <w:pPr>
              <w:pStyle w:val="normacttext"/>
            </w:pPr>
          </w:p>
        </w:tc>
        <w:tc>
          <w:tcPr>
            <w:tcW w:w="957" w:type="dxa"/>
          </w:tcPr>
          <w:p w:rsidR="00050509" w:rsidRDefault="00050509" w:rsidP="005D39AF">
            <w:pPr>
              <w:pStyle w:val="normacttext"/>
            </w:pPr>
            <w:r>
              <w:t>478\100</w:t>
            </w:r>
          </w:p>
        </w:tc>
        <w:tc>
          <w:tcPr>
            <w:tcW w:w="947" w:type="dxa"/>
          </w:tcPr>
          <w:p w:rsidR="00050509" w:rsidRDefault="00050509" w:rsidP="005D39AF">
            <w:pPr>
              <w:pStyle w:val="normacttext"/>
            </w:pPr>
            <w:r>
              <w:t>505\100%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050509" w:rsidRDefault="00050509" w:rsidP="005D39AF">
            <w:pPr>
              <w:pStyle w:val="normacttext"/>
            </w:pPr>
            <w:r>
              <w:t>2.6</w:t>
            </w:r>
          </w:p>
        </w:tc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050509" w:rsidRDefault="00050509" w:rsidP="005D39AF">
            <w:pPr>
              <w:pStyle w:val="normacttext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050509" w:rsidRDefault="00050509" w:rsidP="005D39AF">
            <w:pPr>
              <w:pStyle w:val="normacttext"/>
            </w:pPr>
            <w:r>
              <w:t>кв. м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50509" w:rsidRPr="00690896" w:rsidRDefault="00050509" w:rsidP="005D39AF">
            <w:pPr>
              <w:pStyle w:val="normacttext"/>
            </w:pPr>
            <w:r>
              <w:t>3,12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050509" w:rsidRDefault="00050509" w:rsidP="005D39AF">
            <w:pPr>
              <w:pStyle w:val="normacttext"/>
            </w:pPr>
            <w:r>
              <w:t>3,12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050509" w:rsidRDefault="00050509" w:rsidP="005D39AF">
            <w:pPr>
              <w:pStyle w:val="normacttext"/>
            </w:pPr>
            <w:r>
              <w:t>3,12</w:t>
            </w: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050509" w:rsidRDefault="00050509" w:rsidP="005D39AF">
            <w:pPr>
              <w:pStyle w:val="normacttext"/>
            </w:pPr>
          </w:p>
        </w:tc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050509" w:rsidRDefault="00050509" w:rsidP="005D39AF">
            <w:pPr>
              <w:pStyle w:val="normacttext"/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050509" w:rsidRDefault="00050509" w:rsidP="005D39AF">
            <w:pPr>
              <w:pStyle w:val="normacttext"/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50509" w:rsidRPr="00690896" w:rsidRDefault="00050509" w:rsidP="005D39AF">
            <w:pPr>
              <w:pStyle w:val="normacttext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050509" w:rsidRDefault="00050509" w:rsidP="005D39AF">
            <w:pPr>
              <w:pStyle w:val="normacttext"/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050509" w:rsidRDefault="00050509" w:rsidP="005D39AF">
            <w:pPr>
              <w:pStyle w:val="normacttext"/>
            </w:pPr>
          </w:p>
        </w:tc>
      </w:tr>
      <w:tr w:rsidR="00050509" w:rsidRPr="001F6BEB" w:rsidTr="005D39AF">
        <w:trPr>
          <w:tblCellSpacing w:w="0" w:type="dxa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050509" w:rsidRDefault="00050509" w:rsidP="005D39AF">
            <w:pPr>
              <w:pStyle w:val="normacttext"/>
            </w:pPr>
          </w:p>
        </w:tc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050509" w:rsidRDefault="00050509" w:rsidP="005D39AF">
            <w:pPr>
              <w:pStyle w:val="normacttext"/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050509" w:rsidRDefault="00050509" w:rsidP="005D39AF">
            <w:pPr>
              <w:pStyle w:val="normacttext"/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50509" w:rsidRPr="00690896" w:rsidRDefault="00050509" w:rsidP="005D39AF">
            <w:pPr>
              <w:pStyle w:val="normacttext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050509" w:rsidRDefault="00050509" w:rsidP="005D39AF">
            <w:pPr>
              <w:pStyle w:val="normacttext"/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050509" w:rsidRDefault="00050509" w:rsidP="005D39AF">
            <w:pPr>
              <w:pStyle w:val="normacttext"/>
            </w:pPr>
          </w:p>
        </w:tc>
      </w:tr>
    </w:tbl>
    <w:p w:rsidR="00050509" w:rsidRDefault="00050509" w:rsidP="00050509">
      <w:pPr>
        <w:pStyle w:val="normacttext"/>
      </w:pPr>
      <w:r>
        <w:t> </w:t>
      </w:r>
    </w:p>
    <w:p w:rsidR="00050509" w:rsidRDefault="00050509" w:rsidP="00050509"/>
    <w:p w:rsidR="00050509" w:rsidRDefault="00050509" w:rsidP="00050509"/>
    <w:p w:rsidR="00050509" w:rsidRDefault="00050509" w:rsidP="00050509"/>
    <w:p w:rsidR="00050509" w:rsidRDefault="00050509" w:rsidP="00050509"/>
    <w:p w:rsidR="005E3043" w:rsidRDefault="005E3043"/>
    <w:sectPr w:rsidR="005E3043" w:rsidSect="005E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0509"/>
    <w:rsid w:val="00050509"/>
    <w:rsid w:val="005332E5"/>
    <w:rsid w:val="005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uiPriority w:val="99"/>
    <w:rsid w:val="00050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2016-01-22T11:19:00Z</dcterms:created>
  <dcterms:modified xsi:type="dcterms:W3CDTF">2016-01-22T11:19:00Z</dcterms:modified>
</cp:coreProperties>
</file>